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DIN Offc" w:cs="DIN Offc" w:hAnsi="DIN Offc" w:eastAsia="DIN Offc"/>
          <w:b w:val="1"/>
          <w:bCs w:val="1"/>
        </w:rPr>
      </w:pPr>
      <w:r>
        <w:rPr>
          <w:rFonts w:ascii="DIN Offc" w:hAnsi="DIN Offc"/>
          <w:b w:val="1"/>
          <w:bCs w:val="1"/>
          <w:rtl w:val="0"/>
          <w:lang w:val="de-DE"/>
        </w:rPr>
        <w:t>MGL4003</w:t>
      </w:r>
    </w:p>
    <w:p>
      <w:pPr>
        <w:pStyle w:val="Normal.0"/>
        <w:rPr>
          <w:rFonts w:ascii="DIN Offc" w:cs="DIN Offc" w:hAnsi="DIN Offc" w:eastAsia="DIN Offc"/>
          <w:b w:val="1"/>
          <w:bCs w:val="1"/>
        </w:rPr>
      </w:pPr>
      <w:r>
        <w:rPr>
          <w:rFonts w:ascii="DIN Offc" w:hAnsi="DIN Offc"/>
          <w:b w:val="1"/>
          <w:bCs w:val="1"/>
          <w:rtl w:val="0"/>
          <w:lang w:val="de-DE"/>
        </w:rPr>
        <w:t>WAND-UND DECKENLEUCHTE WDL450</w:t>
      </w:r>
    </w:p>
    <w:p>
      <w:pPr>
        <w:pStyle w:val="Normal.0"/>
        <w:rPr>
          <w:rFonts w:ascii="DIN Offc" w:cs="DIN Offc" w:hAnsi="DIN Offc" w:eastAsia="DIN Offc"/>
        </w:rPr>
      </w:pPr>
    </w:p>
    <w:p>
      <w:pPr>
        <w:pStyle w:val="[Einfacher Absatz]"/>
        <w:spacing w:line="276" w:lineRule="auto"/>
        <w:rPr>
          <w:rFonts w:ascii="DINOffc-Bold" w:cs="DINOffc-Bold" w:hAnsi="DINOffc-Bold" w:eastAsia="DINOffc-Bold"/>
          <w:b w:val="1"/>
          <w:bCs w:val="1"/>
          <w:caps w:val="1"/>
          <w:color w:val="000000"/>
          <w:position w:val="-44"/>
          <w:sz w:val="18"/>
          <w:szCs w:val="18"/>
          <w:u w:color="000000"/>
        </w:rPr>
      </w:pPr>
      <w:r>
        <w:rPr>
          <w:rFonts w:ascii="DIN Offc" w:hAnsi="DIN Offc"/>
          <w:b w:val="1"/>
          <w:bCs w:val="1"/>
          <w:caps w:val="1"/>
          <w:color w:val="000000"/>
          <w:position w:val="-44"/>
          <w:sz w:val="22"/>
          <w:szCs w:val="22"/>
          <w:u w:color="000000"/>
          <w:rtl w:val="0"/>
          <w:lang w:val="de-DE"/>
        </w:rPr>
        <w:t>Ausschreibungstext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LED Wand-und Deckenleuchte in runder Bauform.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ckenplatte/K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hlk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rper aus tiefgezogenem Stahlblech, wei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ß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(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hnlich RAL9010) pulverbeschichtet mit Diffusor-Abdeckung aus schlagz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hem PMMA f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 blendfreie, gleichm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äß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ige Ausleuchtung. Diffusor mit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ckenplatte fixiert mittels Bajonettverschluss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–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werkzeuglos zu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ffnen. Mit Sicherungsschraube zum Verhindern des werkzeuglosen 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ffnen der Leuchte</w:t>
      </w:r>
      <w:r>
        <w:rPr>
          <w:rFonts w:ascii="DIN Offc" w:hAnsi="DIN Offc"/>
          <w:b w:val="1"/>
          <w:bCs w:val="1"/>
          <w:caps w:val="1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.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Einfache Anbaumontage / Fixierung mittels 3 um 120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 xml:space="preserve">° 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versetzten Schrauben durch Schl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ssell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cher in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ckplatte. Die Leuchte ist ausgestattet mit LED OSRAM-SMD Technologie auf Metallkernplatine zur guten W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rmeableitung, Netzger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ä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t 230V 50/60 Hz. Interne Verdrahtung mittels halogenfreie Leitungen. Anschlussart 3-polige Stecklemme. Durchgangsverdrahtung mittels 2 x Dichtungsstopfen auf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ckseite. Raum f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 Zuleitungsverlegung hinter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ckenplatte. Formdichtung als Feuchtigkeits-, Staubschutz sowie gegen Eintreten von Insekten auf beiden Seiten der R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ü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ckenplatte. Farbtemperatur 4000K, Farbwiedergabe CRI|RA &gt;80, Leuchten Lichtstrom 3990lm, 41W, 950mA. Durchmesser 450 mm, H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he 120 mm. Gewicht:1,80kg, Schlagfestigkeit IK08, Schutzart IP54, Elektrische Schutzklasse I, Produktlebensdauer 50.000h (L70/B50). CE-Kennzeichnung. ENEC zertifiziert.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Zubeh</w:t>
      </w:r>
      <w:r>
        <w:rPr>
          <w:rFonts w:ascii="DIN Offc" w:hAnsi="DIN Offc" w:hint="default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ö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r: MGL0083 Ersatzteil Diffusorabdeckung</w:t>
      </w:r>
    </w:p>
    <w:p>
      <w:pPr>
        <w:pStyle w:val="Normal.0"/>
        <w:rPr>
          <w:rFonts w:ascii="DIN Offc" w:cs="DIN Offc" w:hAnsi="DIN Offc" w:eastAsia="DIN Offc"/>
          <w:caps w:val="0"/>
          <w:smallCaps w:val="0"/>
          <w:color w:val="000000"/>
          <w:position w:val="-44"/>
          <w:sz w:val="16"/>
          <w:szCs w:val="16"/>
          <w:u w:color="000000"/>
        </w:rPr>
      </w:pPr>
    </w:p>
    <w:p>
      <w:pPr>
        <w:pStyle w:val="Normal.0"/>
      </w:pP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Stand April 201</w:t>
      </w:r>
      <w:r>
        <w:rPr>
          <w:rFonts w:ascii="DIN Offc" w:hAnsi="DIN Offc"/>
          <w:caps w:val="0"/>
          <w:smallCaps w:val="0"/>
          <w:color w:val="000000"/>
          <w:position w:val="-44"/>
          <w:sz w:val="16"/>
          <w:szCs w:val="16"/>
          <w:u w:color="000000"/>
          <w:rtl w:val="0"/>
          <w:lang w:val="de-DE"/>
        </w:rPr>
        <w:t>9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DIN Offc">
    <w:charset w:val="00"/>
    <w:family w:val="roman"/>
    <w:pitch w:val="default"/>
  </w:font>
  <w:font w:name="MinionPro-Regular">
    <w:charset w:val="00"/>
    <w:family w:val="roman"/>
    <w:pitch w:val="default"/>
  </w:font>
  <w:font w:name="DINOffc-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  <w:style w:type="paragraph" w:styleId="[Einfacher Absatz]">
    <w:name w:val="[Einfacher Absatz]"/>
    <w:next w:val="[Einfacher Absatz]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MinionPro-Regular" w:cs="MinionPro-Regular" w:hAnsi="MinionPro-Regular" w:eastAsia="MinionPro-Regu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