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4D1B7" w14:textId="6C55044E" w:rsidR="00454B8A" w:rsidRPr="003E0C59" w:rsidRDefault="003E0C59" w:rsidP="00454B8A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>
        <w:rPr>
          <w:rStyle w:val="berschriftimKasten"/>
          <w:rFonts w:ascii="DIN Offc" w:hAnsi="DIN Offc" w:cs="DIN Offc"/>
          <w:color w:val="auto"/>
          <w:sz w:val="22"/>
        </w:rPr>
        <w:t>MGL90</w:t>
      </w:r>
      <w:r w:rsidR="00526E08">
        <w:rPr>
          <w:rStyle w:val="berschriftimKasten"/>
          <w:rFonts w:ascii="DIN Offc" w:hAnsi="DIN Offc" w:cs="DIN Offc"/>
          <w:color w:val="auto"/>
          <w:sz w:val="22"/>
        </w:rPr>
        <w:t>34</w:t>
      </w:r>
    </w:p>
    <w:p w14:paraId="42EE2E39" w14:textId="193C1651" w:rsidR="00454B8A" w:rsidRPr="003E0C59" w:rsidRDefault="00E77BD4" w:rsidP="00454B8A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>
        <w:rPr>
          <w:rStyle w:val="berschriftimKasten"/>
          <w:rFonts w:ascii="DIN Offc" w:hAnsi="DIN Offc" w:cs="DIN Offc"/>
          <w:color w:val="auto"/>
          <w:sz w:val="22"/>
        </w:rPr>
        <w:t xml:space="preserve">wAND- DECKENLEUCHTE </w:t>
      </w:r>
      <w:r w:rsidR="003E0C59">
        <w:rPr>
          <w:rStyle w:val="berschriftimKasten"/>
          <w:rFonts w:ascii="DIN Offc" w:hAnsi="DIN Offc" w:cs="DIN Offc"/>
          <w:color w:val="auto"/>
          <w:sz w:val="22"/>
        </w:rPr>
        <w:t>WDL235</w:t>
      </w:r>
      <w:r w:rsidR="00526E08">
        <w:rPr>
          <w:rStyle w:val="berschriftimKasten"/>
          <w:rFonts w:ascii="DIN Offc" w:hAnsi="DIN Offc" w:cs="DIN Offc"/>
          <w:color w:val="auto"/>
          <w:sz w:val="22"/>
        </w:rPr>
        <w:t xml:space="preserve"> SC</w:t>
      </w:r>
      <w:r w:rsidR="00712A0E">
        <w:rPr>
          <w:rStyle w:val="berschriftimKasten"/>
          <w:rFonts w:ascii="DIN Offc" w:hAnsi="DIN Offc" w:cs="DIN Offc"/>
          <w:color w:val="auto"/>
          <w:sz w:val="22"/>
        </w:rPr>
        <w:t xml:space="preserve"> RUND</w:t>
      </w:r>
      <w:r w:rsidR="003E0C59">
        <w:rPr>
          <w:rStyle w:val="berschriftimKasten"/>
          <w:rFonts w:ascii="DIN Offc" w:hAnsi="DIN Offc" w:cs="DIN Offc"/>
          <w:color w:val="auto"/>
          <w:sz w:val="22"/>
        </w:rPr>
        <w:t xml:space="preserve"> </w:t>
      </w:r>
      <w:r>
        <w:rPr>
          <w:rStyle w:val="berschriftimKasten"/>
          <w:rFonts w:ascii="DIN Offc" w:hAnsi="DIN Offc" w:cs="DIN Offc"/>
          <w:color w:val="auto"/>
          <w:sz w:val="22"/>
        </w:rPr>
        <w:t>- ANTHRAZIT</w:t>
      </w:r>
    </w:p>
    <w:p w14:paraId="46702B41" w14:textId="77777777" w:rsidR="00454B8A" w:rsidRPr="003E0C59" w:rsidRDefault="00454B8A" w:rsidP="00454B8A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</w:p>
    <w:p w14:paraId="583841B1" w14:textId="77777777" w:rsidR="00454B8A" w:rsidRPr="003E0C59" w:rsidRDefault="00454B8A" w:rsidP="00454B8A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</w:rPr>
      </w:pPr>
      <w:r w:rsidRPr="003E0C59">
        <w:rPr>
          <w:rStyle w:val="berschriftimKasten"/>
          <w:rFonts w:ascii="DIN Offc" w:hAnsi="DIN Offc" w:cs="DIN Offc"/>
          <w:color w:val="auto"/>
          <w:sz w:val="22"/>
        </w:rPr>
        <w:t>Ausschreibungstext</w:t>
      </w:r>
    </w:p>
    <w:p w14:paraId="415D53F4" w14:textId="77777777" w:rsidR="003B3829" w:rsidRPr="00BE72D8" w:rsidRDefault="003B3829" w:rsidP="003B3829">
      <w:pPr>
        <w:pStyle w:val="EinfacherAbsatz"/>
        <w:spacing w:line="276" w:lineRule="auto"/>
        <w:rPr>
          <w:rStyle w:val="berschriftimKasten"/>
          <w:color w:val="auto"/>
        </w:rPr>
      </w:pPr>
    </w:p>
    <w:p w14:paraId="346A8F3C" w14:textId="62C8F416" w:rsidR="003B3829" w:rsidRDefault="003B3829" w:rsidP="003B3829">
      <w:pPr>
        <w:spacing w:line="276" w:lineRule="auto"/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</w:pP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LED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-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Wand-Deckenleucht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e-SC (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Switchable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Colour), rund,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Anbaumontage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für den Bereich „Rund ums Haus“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.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Elegant durch flache, abgestufte Bauform.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Gleichmäßige, blendfreie Beleuchtung durch 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Diffusorabdeckung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opal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. 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Leuchte mit SMD LED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-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Technologie OSRAM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2835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auf Metallkernplatine zur guten Wärmeableitung, </w:t>
      </w:r>
      <w:r w:rsidRPr="007C1011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Konverter</w:t>
      </w:r>
      <w:r w:rsidRPr="00000789">
        <w:rPr>
          <w:rStyle w:val="berschriftimKasten"/>
          <w:rFonts w:ascii="DIN Offc" w:hAnsi="DIN Offc" w:cs="DIN Offc"/>
          <w:b w:val="0"/>
          <w:bCs w:val="0"/>
          <w:caps w:val="0"/>
          <w:color w:val="FF0000"/>
          <w:sz w:val="16"/>
        </w:rPr>
        <w:t xml:space="preserve">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schaltbar,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230V 50/60 Hz zur Beleuchtung von Eingängen, Passagen, Balkonen und Terrassen. </w:t>
      </w:r>
      <w:proofErr w:type="spellStart"/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Leuchtengehäuse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Aluminiumdruckguss, 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pulverbeschichtet anthrazit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(ähnlich RAL 7016) 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Vier Innen-Sechskantschrauben aus Edelstahl</w:t>
      </w:r>
      <w:r w:rsidRPr="008F47C0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zur Befestigung des </w:t>
      </w:r>
      <w:proofErr w:type="spellStart"/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Leuchtengehäuse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auf Geräteträger</w:t>
      </w:r>
      <w:r w:rsidRPr="00242B93">
        <w:rPr>
          <w:rStyle w:val="berschriftimKasten"/>
          <w:rFonts w:ascii="DIN Offc" w:hAnsi="DIN Offc" w:cs="DIN Offc"/>
          <w:b w:val="0"/>
          <w:bCs w:val="0"/>
          <w:caps w:val="0"/>
          <w:color w:val="FF0000"/>
          <w:sz w:val="16"/>
        </w:rPr>
        <w:t xml:space="preserve">. </w:t>
      </w:r>
      <w:proofErr w:type="spellStart"/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Diffusorabdeckung</w:t>
      </w:r>
      <w:proofErr w:type="spellEnd"/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aus schlagzähem Polykarbonat - Schlagfestigkeit IK</w:t>
      </w:r>
      <w:r w:rsidR="00C210E6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10</w:t>
      </w:r>
      <w:r w:rsidRPr="00BE72D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. Schutzart IP65, elektrische Schutzklasse I, Silikon Formdichtung,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Durchgangsverdrahtung möglich durch zwei Dichtungsstopfen aus Silikon, sowie Zuleitungsverlegung im Rückraum der Leuchte. </w:t>
      </w:r>
      <w:r w:rsidRPr="007F677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Farbtemperatur 3000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| 4000</w:t>
      </w:r>
      <w:r w:rsidRPr="007F677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K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einstellbar</w:t>
      </w:r>
      <w:r w:rsidRPr="007F677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,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CRI|RA&lt;9</w:t>
      </w:r>
      <w:r w:rsidRPr="007F677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0</w:t>
      </w:r>
      <w:r w:rsidRPr="007B4B0A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,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53</w:t>
      </w:r>
      <w:r w:rsidRPr="007C222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0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| 580</w:t>
      </w:r>
      <w:r w:rsidRPr="007C222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lm bei 8W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Systemleistungsaufnahme.</w:t>
      </w:r>
      <w:r w:rsidRPr="007F677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Maße: ø235mm, Höhe: 72mm, Gewicht: 1,1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4</w:t>
      </w:r>
      <w:r w:rsidRPr="007F677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kg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.</w:t>
      </w:r>
      <w:r w:rsidRPr="007F677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Produktlebensdauer: 50.000h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bei 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ta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25°C</w:t>
      </w:r>
      <w:r w:rsidR="00816261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.</w:t>
      </w:r>
      <w:r w:rsidRPr="00DF6F62">
        <w:rPr>
          <w:rStyle w:val="berschriftimKasten"/>
          <w:rFonts w:ascii="DIN Offc" w:hAnsi="DIN Offc" w:cs="DIN Offc"/>
          <w:b w:val="0"/>
          <w:bCs w:val="0"/>
          <w:caps w:val="0"/>
          <w:color w:val="FF0000"/>
          <w:sz w:val="16"/>
        </w:rPr>
        <w:t xml:space="preserve"> </w:t>
      </w:r>
      <w:r w:rsidRPr="00E67423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CE-Kennzeichnung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, ENEC </w:t>
      </w:r>
      <w:r w:rsidR="00E9718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zertifiziert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.</w:t>
      </w:r>
    </w:p>
    <w:p w14:paraId="013CFE6B" w14:textId="1FB1260B" w:rsidR="00454B8A" w:rsidRPr="00B43F2B" w:rsidRDefault="00B43F2B" w:rsidP="00B43F2B">
      <w:pPr>
        <w:spacing w:line="276" w:lineRule="auto"/>
        <w:rPr>
          <w:rStyle w:val="berschriftimKasten"/>
          <w:rFonts w:ascii="DIN Offc" w:hAnsi="DIN Offc" w:cs="DIN Offc"/>
          <w:b w:val="0"/>
          <w:bCs w:val="0"/>
          <w:caps w:val="0"/>
          <w:color w:val="FF0000"/>
          <w:sz w:val="16"/>
        </w:rPr>
      </w:pP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Zubehör: MGL0335 Ersatzteil 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Diffusorabdeckung</w:t>
      </w:r>
      <w:proofErr w:type="spellEnd"/>
    </w:p>
    <w:p w14:paraId="398AE50E" w14:textId="77777777" w:rsidR="00526E08" w:rsidRPr="00565C3E" w:rsidRDefault="00526E08" w:rsidP="00454B8A">
      <w:pPr>
        <w:pStyle w:val="EinfacherAbsatz"/>
        <w:spacing w:line="276" w:lineRule="auto"/>
        <w:rPr>
          <w:rStyle w:val="berschriftimKasten"/>
        </w:rPr>
      </w:pPr>
    </w:p>
    <w:p w14:paraId="3A23EA48" w14:textId="0924F4AF" w:rsidR="00A02243" w:rsidRPr="00242B93" w:rsidRDefault="00A02243" w:rsidP="00A02243">
      <w:pPr>
        <w:spacing w:line="276" w:lineRule="auto"/>
        <w:rPr>
          <w:rFonts w:ascii="DIN Offc" w:hAnsi="DIN Offc" w:cs="DIN Offc"/>
          <w:color w:val="FF0000"/>
          <w:position w:val="-11"/>
          <w:sz w:val="16"/>
          <w:szCs w:val="18"/>
        </w:rPr>
      </w:pPr>
      <w:proofErr w:type="gramStart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Stand</w:t>
      </w:r>
      <w:proofErr w:type="gram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</w:t>
      </w:r>
      <w:r w:rsidR="00C1049B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>September</w:t>
      </w:r>
      <w:r w:rsidR="00526E08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</w:rPr>
        <w:t xml:space="preserve"> 2020</w:t>
      </w:r>
    </w:p>
    <w:p w14:paraId="0EDFAC41" w14:textId="77777777" w:rsidR="006216E2" w:rsidRDefault="006216E2"/>
    <w:sectPr w:rsidR="00621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ffc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B8A"/>
    <w:rsid w:val="000A46E9"/>
    <w:rsid w:val="002F74D6"/>
    <w:rsid w:val="003B3829"/>
    <w:rsid w:val="003E0C59"/>
    <w:rsid w:val="00454B8A"/>
    <w:rsid w:val="00526E08"/>
    <w:rsid w:val="006216E2"/>
    <w:rsid w:val="00712A0E"/>
    <w:rsid w:val="00816261"/>
    <w:rsid w:val="00A02243"/>
    <w:rsid w:val="00B43F2B"/>
    <w:rsid w:val="00C1049B"/>
    <w:rsid w:val="00C210E6"/>
    <w:rsid w:val="00E77BD4"/>
    <w:rsid w:val="00E9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1EE4"/>
  <w15:chartTrackingRefBased/>
  <w15:docId w15:val="{6DF898FD-E865-41C7-8F03-F750EA6C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B8A"/>
    <w:pPr>
      <w:spacing w:after="20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454B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imKasten">
    <w:name w:val="Überschrift im Kasten"/>
    <w:uiPriority w:val="99"/>
    <w:rsid w:val="00454B8A"/>
    <w:rPr>
      <w:rFonts w:ascii="DINOffc-Bold" w:hAnsi="DINOffc-Bold" w:cs="DINOffc-Bold"/>
      <w:b/>
      <w:bCs/>
      <w:caps/>
      <w:color w:val="FF7200"/>
      <w:position w:val="-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Kuhlmann</dc:creator>
  <cp:keywords/>
  <dc:description/>
  <cp:lastModifiedBy>Katja Kuhlmann</cp:lastModifiedBy>
  <cp:revision>10</cp:revision>
  <dcterms:created xsi:type="dcterms:W3CDTF">2020-05-05T08:33:00Z</dcterms:created>
  <dcterms:modified xsi:type="dcterms:W3CDTF">2020-09-15T11:28:00Z</dcterms:modified>
</cp:coreProperties>
</file>