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46AF2" w14:textId="2AE5D1B2" w:rsidR="00F528CA" w:rsidRDefault="00F528CA" w:rsidP="00F528CA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  <w:r>
        <w:rPr>
          <w:rStyle w:val="berschriftimKasten"/>
          <w:rFonts w:ascii="DINOT" w:hAnsi="DINOT"/>
          <w:color w:val="auto"/>
          <w:sz w:val="22"/>
        </w:rPr>
        <w:t>MGL90</w:t>
      </w:r>
      <w:r w:rsidR="009B7BD7">
        <w:rPr>
          <w:rStyle w:val="berschriftimKasten"/>
          <w:rFonts w:ascii="DINOT" w:hAnsi="DINOT"/>
          <w:color w:val="auto"/>
          <w:sz w:val="22"/>
        </w:rPr>
        <w:t>3</w:t>
      </w:r>
      <w:r w:rsidR="005461D1">
        <w:rPr>
          <w:rStyle w:val="berschriftimKasten"/>
          <w:rFonts w:ascii="DINOT" w:hAnsi="DINOT"/>
          <w:color w:val="auto"/>
          <w:sz w:val="22"/>
        </w:rPr>
        <w:t>3</w:t>
      </w:r>
    </w:p>
    <w:p w14:paraId="78979722" w14:textId="4BC29458" w:rsidR="00F528CA" w:rsidRDefault="009B7BD7" w:rsidP="00F528CA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  <w:r>
        <w:rPr>
          <w:rStyle w:val="berschriftimKasten"/>
          <w:rFonts w:ascii="DINOT" w:hAnsi="DINOT"/>
          <w:color w:val="auto"/>
          <w:sz w:val="22"/>
        </w:rPr>
        <w:t>Fassaden</w:t>
      </w:r>
      <w:r w:rsidR="00F528CA">
        <w:rPr>
          <w:rStyle w:val="berschriftimKasten"/>
          <w:rFonts w:ascii="DINOT" w:hAnsi="DINOT"/>
          <w:color w:val="auto"/>
          <w:sz w:val="22"/>
        </w:rPr>
        <w:t xml:space="preserve">-/POLLERLEUCHTE </w:t>
      </w:r>
      <w:r>
        <w:rPr>
          <w:rStyle w:val="berschriftimKasten"/>
          <w:rFonts w:ascii="DINOT" w:hAnsi="DINOT"/>
          <w:color w:val="auto"/>
          <w:sz w:val="22"/>
        </w:rPr>
        <w:t>FLA</w:t>
      </w:r>
      <w:r w:rsidR="00F528CA">
        <w:rPr>
          <w:rStyle w:val="berschriftimKasten"/>
          <w:rFonts w:ascii="DINOT" w:hAnsi="DINOT"/>
          <w:color w:val="auto"/>
          <w:sz w:val="22"/>
        </w:rPr>
        <w:t xml:space="preserve"> </w:t>
      </w:r>
      <w:r w:rsidR="005461D1">
        <w:rPr>
          <w:rStyle w:val="berschriftimKasten"/>
          <w:rFonts w:ascii="DINOT" w:hAnsi="DINOT"/>
          <w:color w:val="auto"/>
          <w:sz w:val="22"/>
        </w:rPr>
        <w:t>weiss</w:t>
      </w:r>
    </w:p>
    <w:p w14:paraId="6A8DEFA8" w14:textId="77777777" w:rsidR="00F528CA" w:rsidRDefault="00F528CA" w:rsidP="00F528CA">
      <w:pPr>
        <w:pStyle w:val="EinfacherAbsatz"/>
        <w:spacing w:line="276" w:lineRule="auto"/>
        <w:rPr>
          <w:rStyle w:val="berschriftimKasten"/>
          <w:rFonts w:ascii="DINOT" w:hAnsi="DINOT"/>
          <w:color w:val="auto"/>
          <w:sz w:val="22"/>
        </w:rPr>
      </w:pPr>
    </w:p>
    <w:p w14:paraId="622FE70E" w14:textId="77777777" w:rsidR="00F528CA" w:rsidRPr="00F528CA" w:rsidRDefault="00F528CA" w:rsidP="00F528CA">
      <w:pPr>
        <w:pStyle w:val="EinfacherAbsatz"/>
        <w:spacing w:line="276" w:lineRule="auto"/>
        <w:rPr>
          <w:rStyle w:val="berschriftimKasten"/>
          <w:color w:val="auto"/>
        </w:rPr>
      </w:pPr>
      <w:r w:rsidRPr="00F528CA">
        <w:rPr>
          <w:rStyle w:val="berschriftimKasten"/>
          <w:rFonts w:ascii="DINOT" w:hAnsi="DINOT"/>
          <w:color w:val="auto"/>
          <w:sz w:val="22"/>
        </w:rPr>
        <w:t>Ausschreibungstext</w:t>
      </w:r>
    </w:p>
    <w:p w14:paraId="258C8730" w14:textId="77777777" w:rsidR="00BD6F16" w:rsidRDefault="00BD6F16" w:rsidP="00BD6F16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4"/>
          <w:szCs w:val="14"/>
        </w:rPr>
      </w:pPr>
    </w:p>
    <w:p w14:paraId="5953B151" w14:textId="28AE2D2A" w:rsidR="00BD6F16" w:rsidRDefault="00BD6F16" w:rsidP="00BD6F16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4"/>
          <w:szCs w:val="14"/>
        </w:rPr>
      </w:pPr>
      <w:r w:rsidRPr="002F7F63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4"/>
          <w:szCs w:val="14"/>
        </w:rPr>
        <w:t xml:space="preserve">LED-Fassaden- / Pollerleuchte als Flächenstrahler in rechteckiger, flacher Bauform für Wandanbau- oder </w:t>
      </w:r>
      <w:r w:rsidRPr="002F7F6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4"/>
          <w:szCs w:val="14"/>
        </w:rPr>
        <w:t>Bodenmontage auf Standrohr. Die Leuchte hat zwischen Montagewinkel und Lichtkopf ein Gelenk, dass in der horizontalen frei einstellbar ist, zu fixieren über eine seitliche Schraube.</w:t>
      </w:r>
      <w:bookmarkStart w:id="0" w:name="_Hlk40702833"/>
      <w:r w:rsidRPr="002F7F6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4"/>
          <w:szCs w:val="14"/>
        </w:rPr>
        <w:t xml:space="preserve"> </w:t>
      </w:r>
      <w:r w:rsidRPr="002F7F63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4"/>
          <w:szCs w:val="14"/>
        </w:rPr>
        <w:t xml:space="preserve">Leuchte mit LED COB-Modul </w:t>
      </w:r>
      <w:r w:rsidRPr="002F7F6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4"/>
          <w:szCs w:val="14"/>
        </w:rPr>
        <w:t xml:space="preserve">Osram Duris </w:t>
      </w:r>
      <w:r w:rsidRPr="002F7F63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4"/>
          <w:szCs w:val="14"/>
        </w:rPr>
        <w:t xml:space="preserve">auf Metallkernplatine zur guten Wärmeableitung, schaltbarem Netzgerät 230V 50/60 Hz. Architekturstrahler zur direkten, asymmetrischen und blendfreien Beleuchtung von Flächen wie Fassaden, Eingangsbereiche, Stellflächen vor Garagen, Grünanlagen. </w:t>
      </w:r>
      <w:proofErr w:type="spellStart"/>
      <w:r w:rsidRPr="002F7F63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4"/>
          <w:szCs w:val="14"/>
        </w:rPr>
        <w:t>Leuchtengehäuse</w:t>
      </w:r>
      <w:proofErr w:type="spellEnd"/>
      <w:r w:rsidRPr="002F7F63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4"/>
          <w:szCs w:val="14"/>
        </w:rPr>
        <w:t xml:space="preserve"> Aluminiumdruckguss – pulverbeschichtet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4"/>
          <w:szCs w:val="14"/>
        </w:rPr>
        <w:t>weiß (ähnlich RAL9016)</w:t>
      </w:r>
      <w:r w:rsidRPr="002F7F63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4"/>
          <w:szCs w:val="14"/>
        </w:rPr>
        <w:t>, Pulverlack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4"/>
          <w:szCs w:val="14"/>
        </w:rPr>
        <w:t>.</w:t>
      </w:r>
      <w:r w:rsidRPr="002F7F63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4"/>
          <w:szCs w:val="14"/>
        </w:rPr>
        <w:t xml:space="preserve"> </w:t>
      </w:r>
      <w:r w:rsidRPr="002F7F6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4"/>
          <w:szCs w:val="14"/>
        </w:rPr>
        <w:t xml:space="preserve">Schrauben aus Edelstahl. </w:t>
      </w:r>
      <w:r w:rsidRPr="002F7F63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4"/>
          <w:szCs w:val="14"/>
        </w:rPr>
        <w:t xml:space="preserve">Die LED liegt hinter einer transparenten / klaren Scheibe aus schlagzähem Polykarbonat - </w:t>
      </w:r>
      <w:r w:rsidRPr="002F7F6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4"/>
          <w:szCs w:val="14"/>
        </w:rPr>
        <w:t xml:space="preserve">Schlagfestigkeit IK06. </w:t>
      </w:r>
      <w:r w:rsidRPr="002F7F63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4"/>
          <w:szCs w:val="14"/>
        </w:rPr>
        <w:t xml:space="preserve">Breitstrahlende, asymmetrisch-direkte Lichtverteilung über Aluminium Reflektor. Schutzart IP56, elektrische Schutzklasse I, </w:t>
      </w:r>
      <w:r w:rsidRPr="002F7F6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4"/>
          <w:szCs w:val="14"/>
        </w:rPr>
        <w:t xml:space="preserve">Silikon Formdichtung, </w:t>
      </w:r>
      <w:r w:rsidRPr="002F7F63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4"/>
          <w:szCs w:val="14"/>
        </w:rPr>
        <w:t>Leitungseinführung für Einfachverdrahtung durch Silikon Membrantülle. Farbtemperatur 3000K, CRI|RA&lt;90, 1200lm bei 24W Systemleistungsaufnahme</w:t>
      </w:r>
      <w:r w:rsidRPr="002F7F6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4"/>
          <w:szCs w:val="14"/>
        </w:rPr>
        <w:t xml:space="preserve">. </w:t>
      </w:r>
      <w:r w:rsidRPr="002F7F63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4"/>
          <w:szCs w:val="14"/>
        </w:rPr>
        <w:t xml:space="preserve">Maße: 230x250 mm, Aufbauhöhe: 45mm, Gewicht: </w:t>
      </w:r>
      <w:r w:rsidRPr="002F7F6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4"/>
          <w:szCs w:val="14"/>
        </w:rPr>
        <w:t xml:space="preserve">2,0 kg </w:t>
      </w:r>
      <w:r w:rsidRPr="002F7F63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4"/>
          <w:szCs w:val="14"/>
        </w:rPr>
        <w:t xml:space="preserve">– Produktlebensdauer: 50.000h bei </w:t>
      </w:r>
      <w:proofErr w:type="spellStart"/>
      <w:r w:rsidRPr="002F7F63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4"/>
          <w:szCs w:val="14"/>
        </w:rPr>
        <w:t>ta</w:t>
      </w:r>
      <w:proofErr w:type="spellEnd"/>
      <w:r w:rsidRPr="002F7F63">
        <w:rPr>
          <w:rStyle w:val="berschriftimKasten"/>
          <w:rFonts w:ascii="DIN Offc" w:hAnsi="DIN Offc" w:cs="DIN Offc"/>
          <w:b w:val="0"/>
          <w:bCs w:val="0"/>
          <w:caps w:val="0"/>
          <w:color w:val="000000"/>
          <w:sz w:val="14"/>
          <w:szCs w:val="14"/>
        </w:rPr>
        <w:t xml:space="preserve"> = +25°C</w:t>
      </w:r>
      <w:r w:rsidRPr="002F7F6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4"/>
          <w:szCs w:val="14"/>
        </w:rPr>
        <w:t xml:space="preserve">. CE-Kennzeichnung, ENEC </w:t>
      </w:r>
      <w:r w:rsidR="00791A47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4"/>
          <w:szCs w:val="14"/>
        </w:rPr>
        <w:t>zertifiziert</w:t>
      </w:r>
      <w:r w:rsidRPr="002F7F6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4"/>
          <w:szCs w:val="14"/>
        </w:rPr>
        <w:t>.</w:t>
      </w:r>
      <w:bookmarkEnd w:id="0"/>
    </w:p>
    <w:p w14:paraId="7AC66503" w14:textId="77777777" w:rsidR="00BD6F16" w:rsidRDefault="00BD6F16" w:rsidP="00BD6F16">
      <w:pPr>
        <w:pStyle w:val="EinfacherAbsatz"/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4"/>
          <w:szCs w:val="14"/>
        </w:rPr>
      </w:pPr>
    </w:p>
    <w:p w14:paraId="281E1635" w14:textId="77777777" w:rsidR="00BD6F16" w:rsidRPr="00492E05" w:rsidRDefault="00BD6F16" w:rsidP="00BD6F16">
      <w:pPr>
        <w:spacing w:line="276" w:lineRule="auto"/>
        <w:rPr>
          <w:rFonts w:ascii="DIN Offc" w:hAnsi="DIN Offc" w:cs="DIN Offc"/>
          <w:b/>
          <w:bCs/>
          <w:color w:val="FF0000"/>
          <w:position w:val="-11"/>
          <w:sz w:val="14"/>
          <w:szCs w:val="14"/>
        </w:rPr>
      </w:pPr>
      <w:r w:rsidRPr="00492E05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4"/>
          <w:szCs w:val="14"/>
        </w:rPr>
        <w:t>Zubehör: Standrohr MGL0163, MGL0267, MGL0281, Beton/Bodenanker MGL0164</w:t>
      </w:r>
    </w:p>
    <w:p w14:paraId="2C01F7B4" w14:textId="77777777" w:rsidR="001A5012" w:rsidRDefault="001A5012"/>
    <w:sectPr w:rsidR="001A50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T">
    <w:altName w:val="DIN Offc"/>
    <w:charset w:val="00"/>
    <w:family w:val="auto"/>
    <w:pitch w:val="variable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8CA"/>
    <w:rsid w:val="001411C5"/>
    <w:rsid w:val="001A5012"/>
    <w:rsid w:val="00202348"/>
    <w:rsid w:val="0025751C"/>
    <w:rsid w:val="002A030A"/>
    <w:rsid w:val="005461D1"/>
    <w:rsid w:val="00586485"/>
    <w:rsid w:val="006B6AE2"/>
    <w:rsid w:val="00791A47"/>
    <w:rsid w:val="009B7BD7"/>
    <w:rsid w:val="009D2AA8"/>
    <w:rsid w:val="00B25144"/>
    <w:rsid w:val="00B856A5"/>
    <w:rsid w:val="00BD6F16"/>
    <w:rsid w:val="00C06426"/>
    <w:rsid w:val="00F5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7A14"/>
  <w15:chartTrackingRefBased/>
  <w15:docId w15:val="{7EA79C24-B7B8-406A-A5C2-CC40F8CF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28CA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F528C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F528CA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5</cp:revision>
  <dcterms:created xsi:type="dcterms:W3CDTF">2020-05-18T12:25:00Z</dcterms:created>
  <dcterms:modified xsi:type="dcterms:W3CDTF">2020-06-22T09:01:00Z</dcterms:modified>
</cp:coreProperties>
</file>